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0036" w14:textId="57FE5748" w:rsidR="000E31EF" w:rsidRDefault="00A9547B" w:rsidP="000E31EF">
      <w:pPr>
        <w:pStyle w:val="Title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D278019" wp14:editId="08401E00">
            <wp:simplePos x="0" y="0"/>
            <wp:positionH relativeFrom="column">
              <wp:posOffset>4963795</wp:posOffset>
            </wp:positionH>
            <wp:positionV relativeFrom="paragraph">
              <wp:posOffset>0</wp:posOffset>
            </wp:positionV>
            <wp:extent cx="866775" cy="1097915"/>
            <wp:effectExtent l="0" t="0" r="9525" b="6985"/>
            <wp:wrapSquare wrapText="bothSides"/>
            <wp:docPr id="683543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4331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1EF">
        <w:rPr>
          <w:rFonts w:eastAsia="MS Gothic"/>
        </w:rPr>
        <w:t>M. ANAS JAN</w:t>
      </w:r>
      <w:r w:rsidR="00F24DD6">
        <w:rPr>
          <w:rFonts w:eastAsia="MS Gothic"/>
        </w:rPr>
        <w:tab/>
      </w:r>
      <w:r w:rsidR="00F24DD6">
        <w:rPr>
          <w:rFonts w:eastAsia="MS Gothic"/>
        </w:rPr>
        <w:tab/>
      </w:r>
      <w:r w:rsidR="00F24DD6">
        <w:rPr>
          <w:rFonts w:eastAsia="MS Gothic"/>
        </w:rPr>
        <w:tab/>
      </w:r>
      <w:r w:rsidR="00F24DD6">
        <w:rPr>
          <w:rFonts w:eastAsia="MS Gothic"/>
        </w:rPr>
        <w:tab/>
      </w:r>
      <w:r w:rsidR="00F24DD6">
        <w:rPr>
          <w:rFonts w:eastAsia="MS Gothic"/>
        </w:rPr>
        <w:tab/>
      </w:r>
    </w:p>
    <w:p w14:paraId="0770CC85" w14:textId="35E00631" w:rsidR="00141A4C" w:rsidRPr="000E31EF" w:rsidRDefault="000E31EF" w:rsidP="000E31EF">
      <w:r>
        <w:t xml:space="preserve">Gulistan-e-Johar, </w:t>
      </w:r>
      <w:r>
        <w:rPr>
          <w:rFonts w:eastAsia="MS Gothic"/>
        </w:rPr>
        <w:t>Karachi</w:t>
      </w:r>
      <w:r w:rsidRPr="00834D92">
        <w:rPr>
          <w:sz w:val="20"/>
          <w:szCs w:val="20"/>
        </w:rPr>
        <w:t xml:space="preserve"> </w:t>
      </w:r>
      <w:r w:rsidR="00141A4C" w:rsidRPr="00834D92">
        <w:rPr>
          <w:sz w:val="20"/>
          <w:szCs w:val="20"/>
        </w:rPr>
        <w:t>| </w:t>
      </w:r>
      <w:r>
        <w:t xml:space="preserve">0333 1310032 </w:t>
      </w:r>
      <w:r w:rsidRPr="005978DB">
        <w:t>|</w:t>
      </w:r>
      <w:r w:rsidR="005978DB" w:rsidRPr="005978DB">
        <w:t>03</w:t>
      </w:r>
      <w:r>
        <w:t>21</w:t>
      </w:r>
      <w:r w:rsidR="005978DB">
        <w:t xml:space="preserve"> </w:t>
      </w:r>
      <w:r>
        <w:t>3779819</w:t>
      </w:r>
      <w:r w:rsidR="00141A4C" w:rsidRPr="00834D92">
        <w:rPr>
          <w:sz w:val="20"/>
          <w:szCs w:val="20"/>
        </w:rPr>
        <w:t>| </w:t>
      </w:r>
      <w:hyperlink r:id="rId12" w:history="1">
        <w:r>
          <w:rPr>
            <w:rStyle w:val="Hyperlink"/>
            <w:sz w:val="20"/>
            <w:szCs w:val="20"/>
          </w:rPr>
          <w:t>manasjan@hotmail.com</w:t>
        </w:r>
      </w:hyperlink>
    </w:p>
    <w:p w14:paraId="0D62C6F0" w14:textId="77777777" w:rsidR="006270A9" w:rsidRDefault="00DA614C" w:rsidP="00141A4C">
      <w:pPr>
        <w:pStyle w:val="Heading1"/>
      </w:pPr>
      <w:r>
        <w:t>Profile</w:t>
      </w:r>
    </w:p>
    <w:p w14:paraId="217696A4" w14:textId="77777777" w:rsidR="000E31EF" w:rsidRDefault="000E31EF" w:rsidP="000E31EF">
      <w:r>
        <w:t>Thirty two (32) years of professional experience in sectors as diverse as Automobile OEMs</w:t>
      </w:r>
      <w:r w:rsidR="00C94D2C">
        <w:t>, A</w:t>
      </w:r>
      <w:r>
        <w:t xml:space="preserve">utomobile parts manufacturing sector, Precision Engineering, Defense Manufacturing, </w:t>
      </w:r>
      <w:r w:rsidR="003F7236">
        <w:t>Home A</w:t>
      </w:r>
      <w:r>
        <w:t>ppliances</w:t>
      </w:r>
      <w:r w:rsidR="00C94D2C">
        <w:t>, Processing Industries, P</w:t>
      </w:r>
      <w:r>
        <w:t xml:space="preserve">rinting </w:t>
      </w:r>
      <w:r w:rsidR="003F7236">
        <w:t>Industries, Power &amp; Energy S</w:t>
      </w:r>
      <w:r>
        <w:t>ector and areas as varied</w:t>
      </w:r>
      <w:r w:rsidR="003F7236">
        <w:t xml:space="preserve"> as Engineering &amp; D</w:t>
      </w:r>
      <w:r w:rsidR="00C94D2C">
        <w:t>evelopment, Reverse E</w:t>
      </w:r>
      <w:r>
        <w:t>ngineering, Production, Quality Control, Production Planning</w:t>
      </w:r>
      <w:r w:rsidR="003F7236">
        <w:t xml:space="preserve"> and on c</w:t>
      </w:r>
      <w:r>
        <w:t>ommercia</w:t>
      </w:r>
      <w:r w:rsidR="003F7236">
        <w:t>l sides including Contracts N</w:t>
      </w:r>
      <w:r>
        <w:t xml:space="preserve">egotiations, </w:t>
      </w:r>
      <w:r w:rsidR="003F7236">
        <w:t>C</w:t>
      </w:r>
      <w:r>
        <w:t>osting and related functions make me an ideal candidate to lead an organization with Engineering as its core function.</w:t>
      </w:r>
    </w:p>
    <w:sdt>
      <w:sdtPr>
        <w:alias w:val="Experience:"/>
        <w:tag w:val="Experience:"/>
        <w:id w:val="694891199"/>
        <w:placeholder>
          <w:docPart w:val="1E2CDEAF97AF4DC9999CB018083C8556"/>
        </w:placeholder>
        <w:temporary/>
        <w:showingPlcHdr/>
        <w15:appearance w15:val="hidden"/>
      </w:sdtPr>
      <w:sdtEndPr/>
      <w:sdtContent>
        <w:p w14:paraId="5D7DE6EC" w14:textId="77777777" w:rsidR="0075155B" w:rsidRDefault="0075155B" w:rsidP="0075155B">
          <w:pPr>
            <w:pStyle w:val="Heading1"/>
          </w:pPr>
          <w:r>
            <w:t>Experience</w:t>
          </w:r>
        </w:p>
      </w:sdtContent>
    </w:sdt>
    <w:p w14:paraId="4210C14D" w14:textId="77777777" w:rsidR="000E31EF" w:rsidRDefault="000E31EF" w:rsidP="000E31EF">
      <w:pPr>
        <w:pStyle w:val="Heading2"/>
      </w:pPr>
      <w:r w:rsidRPr="000E31EF">
        <w:t xml:space="preserve">General Manager lfc </w:t>
      </w:r>
      <w:r>
        <w:t>| </w:t>
      </w:r>
      <w:r w:rsidRPr="000E31EF">
        <w:t>K-Electric</w:t>
      </w:r>
      <w:r w:rsidR="0075155B">
        <w:t> | </w:t>
      </w:r>
      <w:r>
        <w:t>Feb 2014- Current</w:t>
      </w:r>
    </w:p>
    <w:p w14:paraId="17D49173" w14:textId="11FC8F6B" w:rsidR="000E31EF" w:rsidRDefault="000E31EF" w:rsidP="000E31EF">
      <w:pPr>
        <w:spacing w:before="240"/>
      </w:pPr>
      <w:r>
        <w:t xml:space="preserve">Responsible for Reverse Engineering &amp; Localization activities for all Generation plants, Grids and Transmission systems. </w:t>
      </w:r>
      <w:r w:rsidR="00421D68">
        <w:t>Parts include</w:t>
      </w:r>
      <w:r w:rsidR="00E75167">
        <w:t xml:space="preserve"> static &amp; rotary parts, plastic, ferrous, non-ferrous</w:t>
      </w:r>
      <w:r w:rsidR="004E73F5">
        <w:t>, sheet metal parts</w:t>
      </w:r>
      <w:r w:rsidR="000455DD">
        <w:t xml:space="preserve">, equipment &amp; assemblies. </w:t>
      </w:r>
      <w:r>
        <w:t xml:space="preserve">Saved billions of rupees in foreign exchange by import substitution hundreds of parts in Last 10 years. </w:t>
      </w:r>
    </w:p>
    <w:p w14:paraId="50DCA086" w14:textId="61015757" w:rsidR="000E31EF" w:rsidRPr="005B18D8" w:rsidRDefault="000E31EF" w:rsidP="000E31EF">
      <w:pPr>
        <w:spacing w:after="200"/>
      </w:pPr>
      <w:r>
        <w:t xml:space="preserve">Team activities include both technical and commercial aspects from </w:t>
      </w:r>
      <w:r w:rsidR="00CD145F">
        <w:t xml:space="preserve">design &amp; </w:t>
      </w:r>
      <w:r>
        <w:t>drawings to final payments.</w:t>
      </w:r>
    </w:p>
    <w:p w14:paraId="3B0713EA" w14:textId="77777777" w:rsidR="000E31EF" w:rsidRDefault="000E31EF" w:rsidP="000E31EF">
      <w:pPr>
        <w:pStyle w:val="Heading2"/>
      </w:pPr>
      <w:r>
        <w:t>general manager operations</w:t>
      </w:r>
      <w:r w:rsidR="0075155B">
        <w:t> | </w:t>
      </w:r>
      <w:r w:rsidRPr="000E31EF">
        <w:t>Allied Precision Engineering Product (APEP)</w:t>
      </w:r>
      <w:r w:rsidR="0075155B">
        <w:t> | </w:t>
      </w:r>
      <w:r>
        <w:t>Apr 2012- Dec 2013</w:t>
      </w:r>
    </w:p>
    <w:p w14:paraId="1993CCAE" w14:textId="01A6BF92" w:rsidR="000E31EF" w:rsidRDefault="000E31EF" w:rsidP="000E31EF">
      <w:pPr>
        <w:spacing w:before="240"/>
      </w:pPr>
      <w:r>
        <w:t>Responsibl</w:t>
      </w:r>
      <w:r w:rsidR="003F7236">
        <w:t>e for all operations including p</w:t>
      </w:r>
      <w:r>
        <w:t xml:space="preserve">lanning, production of gravity casting, pressure die casting, forging, CNC machining parts, tool room, </w:t>
      </w:r>
      <w:r w:rsidR="009E0892">
        <w:t xml:space="preserve">dies &amp; molds design &amp; manufacturing, </w:t>
      </w:r>
      <w:r>
        <w:t xml:space="preserve">quality control, assembly and maintenance activities. </w:t>
      </w:r>
    </w:p>
    <w:p w14:paraId="561FEC6D" w14:textId="77777777" w:rsidR="000E31EF" w:rsidRDefault="003F7236" w:rsidP="000E31EF">
      <w:r>
        <w:t>Products included s</w:t>
      </w:r>
      <w:r w:rsidR="000E31EF">
        <w:t>teering assembly for cars &amp; tractors, gears and other parts for 2-wheeler, 4-wheeler &amp; Tractor OEMs</w:t>
      </w:r>
    </w:p>
    <w:p w14:paraId="21BDFACD" w14:textId="77777777" w:rsidR="000E31EF" w:rsidRDefault="000E31EF" w:rsidP="000E31EF">
      <w:pPr>
        <w:pStyle w:val="Heading2"/>
      </w:pPr>
      <w:r w:rsidRPr="000E31EF">
        <w:t xml:space="preserve">Sr. Manager plant engineering </w:t>
      </w:r>
      <w:r>
        <w:t>| </w:t>
      </w:r>
      <w:r w:rsidRPr="000E31EF">
        <w:t>Rehmpack (Pvt) Ltd</w:t>
      </w:r>
      <w:r>
        <w:t xml:space="preserve"> |</w:t>
      </w:r>
      <w:r w:rsidRPr="000E31EF">
        <w:t xml:space="preserve"> Jan 2011-Apr 2012</w:t>
      </w:r>
    </w:p>
    <w:p w14:paraId="104B3EDA" w14:textId="77777777" w:rsidR="000E31EF" w:rsidRPr="005B18D8" w:rsidRDefault="000E31EF" w:rsidP="000E31EF">
      <w:pPr>
        <w:spacing w:before="240"/>
      </w:pPr>
      <w:r>
        <w:t xml:space="preserve">Preventive &amp; Planned Maintenance of </w:t>
      </w:r>
      <w:r w:rsidRPr="00482713">
        <w:t>Plant and utilities, liaison for expansions, tool room</w:t>
      </w:r>
      <w:r>
        <w:t xml:space="preserve"> management.</w:t>
      </w:r>
    </w:p>
    <w:p w14:paraId="31B6E366" w14:textId="77777777" w:rsidR="000E31EF" w:rsidRPr="000E31EF" w:rsidRDefault="000E31EF" w:rsidP="000E31EF">
      <w:pPr>
        <w:pStyle w:val="Heading2"/>
      </w:pPr>
      <w:r w:rsidRPr="000E31EF">
        <w:t xml:space="preserve">Sr. Manager plant engineering </w:t>
      </w:r>
      <w:r>
        <w:t>| </w:t>
      </w:r>
      <w:r w:rsidRPr="000E31EF">
        <w:t xml:space="preserve">Shabbir Tiles &amp; Ceramics Limited </w:t>
      </w:r>
      <w:r>
        <w:t>| Mar 2009- NOV 2010</w:t>
      </w:r>
    </w:p>
    <w:p w14:paraId="503E8E5B" w14:textId="77777777" w:rsidR="000E31EF" w:rsidRDefault="000E31EF" w:rsidP="0062413C">
      <w:pPr>
        <w:spacing w:before="240"/>
      </w:pPr>
      <w:r>
        <w:t>Responsible for plant and utilities maintenance, expansions, tool &amp; die shop, plant expansions, mechanical &amp; electronics repair shop including PCB cards.</w:t>
      </w:r>
    </w:p>
    <w:p w14:paraId="0AE80BC8" w14:textId="77777777" w:rsidR="0062413C" w:rsidRPr="00C94D2C" w:rsidRDefault="0062413C" w:rsidP="00C94D2C">
      <w:pPr>
        <w:pStyle w:val="Heading2"/>
      </w:pPr>
      <w:r w:rsidRPr="00C94D2C">
        <w:t>Manager Projects</w:t>
      </w:r>
      <w:r w:rsidR="00C94D2C" w:rsidRPr="00C94D2C">
        <w:t xml:space="preserve">, </w:t>
      </w:r>
      <w:r w:rsidR="00C94D2C">
        <w:t>manager manufacturing</w:t>
      </w:r>
      <w:r w:rsidR="00C94D2C" w:rsidRPr="00440CA6">
        <w:t xml:space="preserve"> </w:t>
      </w:r>
      <w:r w:rsidR="00C94D2C">
        <w:t xml:space="preserve">| </w:t>
      </w:r>
      <w:r w:rsidR="00C94D2C" w:rsidRPr="00C94D2C">
        <w:t>Dawlance</w:t>
      </w:r>
      <w:r w:rsidR="00C94D2C" w:rsidRPr="00C94D2C">
        <w:rPr>
          <w:b w:val="0"/>
          <w:caps w:val="0"/>
        </w:rPr>
        <w:t xml:space="preserve"> </w:t>
      </w:r>
      <w:r w:rsidR="00C94D2C" w:rsidRPr="00C94D2C">
        <w:t>(Pvt) Ltd</w:t>
      </w:r>
      <w:r w:rsidR="00C94D2C">
        <w:rPr>
          <w:b w:val="0"/>
          <w:caps w:val="0"/>
        </w:rPr>
        <w:t xml:space="preserve"> </w:t>
      </w:r>
      <w:r w:rsidR="00C94D2C">
        <w:t>| Sep 2006-Jan 2009</w:t>
      </w:r>
    </w:p>
    <w:p w14:paraId="0318BF84" w14:textId="65FC852E" w:rsidR="00C94D2C" w:rsidRDefault="00C94D2C" w:rsidP="00C94D2C">
      <w:pPr>
        <w:spacing w:before="240"/>
      </w:pPr>
      <w:r>
        <w:t>As Manager Projects installed the complete manufacturing unit for manufacturing of outdoor units for air conditioners. Manufacturing included Mechanical &amp; Hydraulic presses, Injection molding machines, paint shop, tool &amp; die shop</w:t>
      </w:r>
      <w:r w:rsidR="00764328">
        <w:t xml:space="preserve"> for manufacturing </w:t>
      </w:r>
      <w:r w:rsidR="006307A3">
        <w:t>of dies &amp; molds</w:t>
      </w:r>
      <w:r>
        <w:t>.</w:t>
      </w:r>
    </w:p>
    <w:p w14:paraId="6777E5D8" w14:textId="77777777" w:rsidR="00C94D2C" w:rsidRDefault="00C94D2C" w:rsidP="00C94D2C">
      <w:pPr>
        <w:spacing w:before="240"/>
      </w:pPr>
      <w:r>
        <w:lastRenderedPageBreak/>
        <w:t>As Manufacturing Manager looked after the production, quality control &amp; tooling related activities of the above unit.</w:t>
      </w:r>
    </w:p>
    <w:p w14:paraId="7DB986D4" w14:textId="77777777" w:rsidR="00C94D2C" w:rsidRPr="00C94D2C" w:rsidRDefault="00C94D2C" w:rsidP="00C94D2C">
      <w:pPr>
        <w:pStyle w:val="Heading2"/>
        <w:rPr>
          <w:b w:val="0"/>
        </w:rPr>
      </w:pPr>
      <w:r w:rsidRPr="00C94D2C">
        <w:t>Manager e&amp;D, qc, produc</w:t>
      </w:r>
      <w:r>
        <w:t>tion, ppc &amp; exports coordinator</w:t>
      </w:r>
      <w:r w:rsidRPr="000E31EF">
        <w:t xml:space="preserve"> </w:t>
      </w:r>
      <w:r>
        <w:t>| </w:t>
      </w:r>
      <w:r w:rsidRPr="00C94D2C">
        <w:t>Alsons Industries (Pvt) Ltd</w:t>
      </w:r>
      <w:r w:rsidRPr="000E31EF">
        <w:t xml:space="preserve"> </w:t>
      </w:r>
      <w:r>
        <w:t>| Jun 1993-Nov 1995; Jul 1996-Aug 2006</w:t>
      </w:r>
    </w:p>
    <w:p w14:paraId="5176716B" w14:textId="4F9B0DBA" w:rsidR="0062413C" w:rsidRDefault="00C94D2C" w:rsidP="0062413C">
      <w:pPr>
        <w:spacing w:before="240"/>
      </w:pPr>
      <w:r>
        <w:t xml:space="preserve">During 12 years stay at </w:t>
      </w:r>
      <w:proofErr w:type="spellStart"/>
      <w:r>
        <w:t>Alsons</w:t>
      </w:r>
      <w:proofErr w:type="spellEnd"/>
      <w:r w:rsidR="003F7236">
        <w:t>,</w:t>
      </w:r>
      <w:r>
        <w:t xml:space="preserve"> worked in all areas including PPC, Production, Quality Control, Projects, Commercial and Engineering &amp; Development. </w:t>
      </w:r>
      <w:r w:rsidR="003F7236">
        <w:t>Additionally</w:t>
      </w:r>
      <w:r>
        <w:t>, also worked as exports coordinator for precision engineering products. Key customers for exports included subsidiaries of Thomson CSF in France &amp; Belgium.</w:t>
      </w:r>
    </w:p>
    <w:p w14:paraId="47EA0032" w14:textId="77777777" w:rsidR="00C94D2C" w:rsidRPr="00C94D2C" w:rsidRDefault="00C94D2C" w:rsidP="00C94D2C">
      <w:pPr>
        <w:pStyle w:val="Heading2"/>
      </w:pPr>
      <w:r w:rsidRPr="00C94D2C">
        <w:t xml:space="preserve">trainee engineer </w:t>
      </w:r>
      <w:r>
        <w:t>| </w:t>
      </w:r>
      <w:r w:rsidRPr="00C94D2C">
        <w:t>Gandhara Nissan Diesel (Pvt) Limited</w:t>
      </w:r>
      <w:r>
        <w:t xml:space="preserve"> |</w:t>
      </w:r>
      <w:r w:rsidRPr="000E31EF">
        <w:t xml:space="preserve"> </w:t>
      </w:r>
      <w:r w:rsidRPr="00C94D2C">
        <w:t>Jul 1992- Jun 1993</w:t>
      </w:r>
    </w:p>
    <w:p w14:paraId="77164E56" w14:textId="77777777" w:rsidR="00445342" w:rsidRDefault="00445342" w:rsidP="00445342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Education</w:t>
      </w:r>
    </w:p>
    <w:p w14:paraId="2DC820B8" w14:textId="77777777" w:rsidR="006270A9" w:rsidRDefault="00C94D2C" w:rsidP="00445342">
      <w:pPr>
        <w:pStyle w:val="Heading2"/>
      </w:pPr>
      <w:r>
        <w:t xml:space="preserve">b.e. mech engg </w:t>
      </w:r>
      <w:r w:rsidR="009D5933">
        <w:t>| </w:t>
      </w:r>
      <w:r>
        <w:t>1992</w:t>
      </w:r>
      <w:r w:rsidR="009D5933">
        <w:t> | </w:t>
      </w:r>
      <w:r>
        <w:t>NED University of Engineering &amp; Technology, Karachi</w:t>
      </w:r>
      <w:r w:rsidR="006D5B42">
        <w:br/>
      </w:r>
    </w:p>
    <w:p w14:paraId="719C06D6" w14:textId="77777777" w:rsidR="006270A9" w:rsidRDefault="00C94D2C">
      <w:pPr>
        <w:pStyle w:val="Heading2"/>
      </w:pPr>
      <w:r w:rsidRPr="00C94D2C">
        <w:t xml:space="preserve">mba marketing </w:t>
      </w:r>
      <w:r w:rsidR="009D5933">
        <w:t>| </w:t>
      </w:r>
      <w:r w:rsidRPr="00C94D2C">
        <w:t>2001</w:t>
      </w:r>
      <w:r>
        <w:t xml:space="preserve"> </w:t>
      </w:r>
      <w:r w:rsidR="009D5933">
        <w:t>| </w:t>
      </w:r>
      <w:r w:rsidRPr="00C94D2C">
        <w:t>IBA, Karachi</w:t>
      </w:r>
    </w:p>
    <w:p w14:paraId="649B5BE0" w14:textId="77777777" w:rsidR="004A03F4" w:rsidRDefault="00216515">
      <w:pPr>
        <w:pStyle w:val="Heading1"/>
      </w:pPr>
      <w:r>
        <w:t>Date of Birth</w:t>
      </w:r>
    </w:p>
    <w:p w14:paraId="0C171E91" w14:textId="3687709A" w:rsidR="00216515" w:rsidRDefault="004A03F4">
      <w:pPr>
        <w:pStyle w:val="Heading1"/>
      </w:pPr>
      <w:r w:rsidRPr="004A03F4">
        <w:rPr>
          <w:rFonts w:asciiTheme="minorHAnsi" w:eastAsiaTheme="minorEastAsia" w:hAnsiTheme="minorHAnsi" w:cstheme="minorBidi"/>
          <w:b w:val="0"/>
          <w:color w:val="404040" w:themeColor="text1" w:themeTint="BF"/>
          <w:sz w:val="22"/>
          <w:szCs w:val="22"/>
        </w:rPr>
        <w:t>April 15, 1969</w:t>
      </w:r>
      <w:r w:rsidR="00216515">
        <w:tab/>
      </w:r>
      <w:r w:rsidR="00216515">
        <w:tab/>
      </w:r>
      <w:r w:rsidR="00216515">
        <w:tab/>
      </w:r>
    </w:p>
    <w:p w14:paraId="2F4604B7" w14:textId="77777777" w:rsidR="00216515" w:rsidRDefault="00216515">
      <w:pPr>
        <w:pStyle w:val="Heading1"/>
      </w:pPr>
    </w:p>
    <w:sdt>
      <w:sdtPr>
        <w:alias w:val="Skills &amp; Abilities:"/>
        <w:tag w:val="Skills &amp; Abilities:"/>
        <w:id w:val="458624136"/>
        <w:placeholder>
          <w:docPart w:val="3EC1711E910C4129A2F2045F2AA9ED55"/>
        </w:placeholder>
        <w:temporary/>
        <w:showingPlcHdr/>
        <w15:appearance w15:val="hidden"/>
      </w:sdtPr>
      <w:sdtEndPr/>
      <w:sdtContent>
        <w:p w14:paraId="09BF3156" w14:textId="18EF4C12" w:rsidR="006270A9" w:rsidRDefault="009D5933">
          <w:pPr>
            <w:pStyle w:val="Heading1"/>
          </w:pPr>
          <w:r>
            <w:t>Skills &amp; Abilities</w:t>
          </w:r>
        </w:p>
      </w:sdtContent>
    </w:sdt>
    <w:p w14:paraId="06D471CF" w14:textId="77777777" w:rsidR="00EC3D9F" w:rsidRDefault="00EC3D9F" w:rsidP="00EC3D9F">
      <w:pPr>
        <w:pStyle w:val="ListBullet"/>
        <w:sectPr w:rsidR="00EC3D9F" w:rsidSect="00C94D2C">
          <w:footerReference w:type="first" r:id="rId13"/>
          <w:pgSz w:w="12240" w:h="15840"/>
          <w:pgMar w:top="1008" w:right="1152" w:bottom="1152" w:left="1152" w:header="720" w:footer="720" w:gutter="0"/>
          <w:pgNumType w:start="1"/>
          <w:cols w:space="720"/>
          <w:titlePg/>
          <w:docGrid w:linePitch="360"/>
        </w:sectPr>
      </w:pPr>
    </w:p>
    <w:p w14:paraId="1F1EC334" w14:textId="77777777" w:rsidR="00C94D2C" w:rsidRDefault="00C94D2C" w:rsidP="00C94D2C">
      <w:pPr>
        <w:pStyle w:val="ListBullet"/>
      </w:pPr>
      <w:r>
        <w:t>Engineering Management</w:t>
      </w:r>
    </w:p>
    <w:p w14:paraId="7A3373C9" w14:textId="77777777" w:rsidR="00C94D2C" w:rsidRDefault="00C94D2C" w:rsidP="00C94D2C">
      <w:pPr>
        <w:pStyle w:val="ListBullet"/>
      </w:pPr>
      <w:r>
        <w:t>Project Management</w:t>
      </w:r>
    </w:p>
    <w:p w14:paraId="22EDD451" w14:textId="77777777" w:rsidR="00C94D2C" w:rsidRDefault="00C94D2C" w:rsidP="00C94D2C">
      <w:pPr>
        <w:pStyle w:val="ListBullet"/>
      </w:pPr>
      <w:r>
        <w:t>Coordination &amp; follow-up</w:t>
      </w:r>
    </w:p>
    <w:p w14:paraId="18F6E94A" w14:textId="77777777" w:rsidR="00C94D2C" w:rsidRDefault="00C94D2C" w:rsidP="00C94D2C">
      <w:pPr>
        <w:pStyle w:val="ListBullet"/>
      </w:pPr>
      <w:r>
        <w:t>Design Evaluation</w:t>
      </w:r>
    </w:p>
    <w:p w14:paraId="536088C2" w14:textId="77777777" w:rsidR="00C94D2C" w:rsidRDefault="00C94D2C" w:rsidP="00C94D2C">
      <w:pPr>
        <w:pStyle w:val="ListBullet"/>
      </w:pPr>
      <w:r>
        <w:t>Leadership</w:t>
      </w:r>
    </w:p>
    <w:p w14:paraId="396B6241" w14:textId="77777777" w:rsidR="00C94D2C" w:rsidRDefault="00C94D2C" w:rsidP="00C94D2C">
      <w:pPr>
        <w:pStyle w:val="ListBullet"/>
      </w:pPr>
      <w:r>
        <w:t>Commercial Negotiations</w:t>
      </w:r>
    </w:p>
    <w:p w14:paraId="67A5210A" w14:textId="77777777" w:rsidR="00C94D2C" w:rsidRDefault="00C94D2C" w:rsidP="00C94D2C">
      <w:pPr>
        <w:pStyle w:val="ListBullet"/>
      </w:pPr>
      <w:r>
        <w:t>Communication</w:t>
      </w:r>
    </w:p>
    <w:p w14:paraId="44F17D23" w14:textId="77777777" w:rsidR="00F52D1C" w:rsidRDefault="00F52D1C">
      <w:pPr>
        <w:pStyle w:val="Heading1"/>
        <w:sectPr w:rsidR="00F52D1C" w:rsidSect="00EC3D9F">
          <w:type w:val="continuous"/>
          <w:pgSz w:w="12240" w:h="15840"/>
          <w:pgMar w:top="1008" w:right="1152" w:bottom="1152" w:left="1152" w:header="720" w:footer="720" w:gutter="0"/>
          <w:pgNumType w:start="1"/>
          <w:cols w:num="2" w:space="720"/>
          <w:titlePg/>
          <w:docGrid w:linePitch="360"/>
        </w:sectPr>
      </w:pPr>
    </w:p>
    <w:p w14:paraId="7F5A6EE5" w14:textId="77777777" w:rsidR="001B29CF" w:rsidRPr="001B29CF" w:rsidRDefault="001B29CF" w:rsidP="006D5B42"/>
    <w:sectPr w:rsidR="001B29CF" w:rsidRPr="001B29CF" w:rsidSect="00EC3D9F">
      <w:type w:val="continuous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0C48E" w14:textId="77777777" w:rsidR="00EF1979" w:rsidRDefault="00EF1979">
      <w:pPr>
        <w:spacing w:after="0"/>
      </w:pPr>
      <w:r>
        <w:separator/>
      </w:r>
    </w:p>
  </w:endnote>
  <w:endnote w:type="continuationSeparator" w:id="0">
    <w:p w14:paraId="09AA4551" w14:textId="77777777" w:rsidR="00EF1979" w:rsidRDefault="00EF19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6D2EB" w14:textId="6ECF34F6" w:rsidR="00C94D2C" w:rsidRDefault="00C94D2C">
    <w:pPr>
      <w:pStyle w:val="Footer"/>
      <w:jc w:val="center"/>
      <w:rPr>
        <w:caps/>
        <w:noProof/>
        <w:color w:val="39A5B7" w:themeColor="accent1"/>
      </w:rPr>
    </w:pPr>
    <w:r>
      <w:rPr>
        <w:caps/>
        <w:color w:val="39A5B7" w:themeColor="accent1"/>
      </w:rPr>
      <w:fldChar w:fldCharType="begin"/>
    </w:r>
    <w:r>
      <w:rPr>
        <w:caps/>
        <w:color w:val="39A5B7" w:themeColor="accent1"/>
      </w:rPr>
      <w:instrText xml:space="preserve"> PAGE   \* MERGEFORMAT </w:instrText>
    </w:r>
    <w:r>
      <w:rPr>
        <w:caps/>
        <w:color w:val="39A5B7" w:themeColor="accent1"/>
      </w:rPr>
      <w:fldChar w:fldCharType="separate"/>
    </w:r>
    <w:r w:rsidR="00F04E28">
      <w:rPr>
        <w:caps/>
        <w:noProof/>
        <w:color w:val="39A5B7" w:themeColor="accent1"/>
      </w:rPr>
      <w:t>1</w:t>
    </w:r>
    <w:r>
      <w:rPr>
        <w:caps/>
        <w:noProof/>
        <w:color w:val="39A5B7" w:themeColor="accent1"/>
      </w:rPr>
      <w:fldChar w:fldCharType="end"/>
    </w:r>
  </w:p>
  <w:p w14:paraId="58A67D87" w14:textId="77777777" w:rsidR="00C94D2C" w:rsidRDefault="00C94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FBA7A" w14:textId="77777777" w:rsidR="00EF1979" w:rsidRDefault="00EF1979">
      <w:pPr>
        <w:spacing w:after="0"/>
      </w:pPr>
      <w:r>
        <w:separator/>
      </w:r>
    </w:p>
  </w:footnote>
  <w:footnote w:type="continuationSeparator" w:id="0">
    <w:p w14:paraId="70291E80" w14:textId="77777777" w:rsidR="00EF1979" w:rsidRDefault="00EF19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2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3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3"/>
  </w:num>
  <w:num w:numId="17">
    <w:abstractNumId w:val="17"/>
  </w:num>
  <w:num w:numId="18">
    <w:abstractNumId w:val="10"/>
  </w:num>
  <w:num w:numId="19">
    <w:abstractNumId w:val="23"/>
  </w:num>
  <w:num w:numId="20">
    <w:abstractNumId w:val="19"/>
  </w:num>
  <w:num w:numId="21">
    <w:abstractNumId w:val="11"/>
  </w:num>
  <w:num w:numId="22">
    <w:abstractNumId w:val="16"/>
  </w:num>
  <w:num w:numId="23">
    <w:abstractNumId w:val="22"/>
  </w:num>
  <w:num w:numId="24">
    <w:abstractNumId w:val="12"/>
  </w:num>
  <w:num w:numId="25">
    <w:abstractNumId w:val="14"/>
  </w:num>
  <w:num w:numId="26">
    <w:abstractNumId w:val="2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EF"/>
    <w:rsid w:val="0000012B"/>
    <w:rsid w:val="0001582B"/>
    <w:rsid w:val="000455DD"/>
    <w:rsid w:val="0007149E"/>
    <w:rsid w:val="00082E6D"/>
    <w:rsid w:val="000A4F59"/>
    <w:rsid w:val="000E31EF"/>
    <w:rsid w:val="000F6F53"/>
    <w:rsid w:val="00137193"/>
    <w:rsid w:val="00141A4C"/>
    <w:rsid w:val="001B29CF"/>
    <w:rsid w:val="001B5A96"/>
    <w:rsid w:val="00216515"/>
    <w:rsid w:val="00232312"/>
    <w:rsid w:val="0028220F"/>
    <w:rsid w:val="0029269F"/>
    <w:rsid w:val="002D77E3"/>
    <w:rsid w:val="00356C14"/>
    <w:rsid w:val="00360C19"/>
    <w:rsid w:val="003B0BC9"/>
    <w:rsid w:val="003B7FA6"/>
    <w:rsid w:val="003F7236"/>
    <w:rsid w:val="00421D68"/>
    <w:rsid w:val="004440FC"/>
    <w:rsid w:val="00445342"/>
    <w:rsid w:val="00460E93"/>
    <w:rsid w:val="00483FFB"/>
    <w:rsid w:val="004A03F4"/>
    <w:rsid w:val="004E73F5"/>
    <w:rsid w:val="0053727F"/>
    <w:rsid w:val="00557E35"/>
    <w:rsid w:val="00570DB7"/>
    <w:rsid w:val="00584EB7"/>
    <w:rsid w:val="005978DB"/>
    <w:rsid w:val="005C4F47"/>
    <w:rsid w:val="00617B26"/>
    <w:rsid w:val="0062413C"/>
    <w:rsid w:val="006270A9"/>
    <w:rsid w:val="006307A3"/>
    <w:rsid w:val="00675956"/>
    <w:rsid w:val="00676587"/>
    <w:rsid w:val="00681034"/>
    <w:rsid w:val="006D5B42"/>
    <w:rsid w:val="00705944"/>
    <w:rsid w:val="00706247"/>
    <w:rsid w:val="00741202"/>
    <w:rsid w:val="0075155B"/>
    <w:rsid w:val="00764328"/>
    <w:rsid w:val="00775B06"/>
    <w:rsid w:val="00787CAF"/>
    <w:rsid w:val="00816216"/>
    <w:rsid w:val="00834D92"/>
    <w:rsid w:val="0087734B"/>
    <w:rsid w:val="009751FE"/>
    <w:rsid w:val="009B7B39"/>
    <w:rsid w:val="009C4DED"/>
    <w:rsid w:val="009D5933"/>
    <w:rsid w:val="009E0892"/>
    <w:rsid w:val="009F2555"/>
    <w:rsid w:val="00A35217"/>
    <w:rsid w:val="00A9547B"/>
    <w:rsid w:val="00AB1A88"/>
    <w:rsid w:val="00B9624E"/>
    <w:rsid w:val="00B96B28"/>
    <w:rsid w:val="00BD768D"/>
    <w:rsid w:val="00C0315D"/>
    <w:rsid w:val="00C45237"/>
    <w:rsid w:val="00C61F8E"/>
    <w:rsid w:val="00C94D2C"/>
    <w:rsid w:val="00CD145F"/>
    <w:rsid w:val="00DA614C"/>
    <w:rsid w:val="00E661E5"/>
    <w:rsid w:val="00E75167"/>
    <w:rsid w:val="00E83E4B"/>
    <w:rsid w:val="00EC3D9F"/>
    <w:rsid w:val="00ED2268"/>
    <w:rsid w:val="00EE42A8"/>
    <w:rsid w:val="00EF1979"/>
    <w:rsid w:val="00F04E28"/>
    <w:rsid w:val="00F24DD6"/>
    <w:rsid w:val="00F52D1C"/>
    <w:rsid w:val="00F86AA5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29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6AA5"/>
    <w:pPr>
      <w:spacing w:after="120"/>
    </w:pPr>
    <w:rPr>
      <w:rFonts w:eastAsiaTheme="minorHAnsi"/>
      <w:color w:val="595959" w:themeColor="text1" w:themeTint="A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AA5"/>
    <w:rPr>
      <w:rFonts w:eastAsiaTheme="minorHAnsi"/>
      <w:color w:val="595959" w:themeColor="text1" w:themeTint="A6"/>
      <w:lang w:eastAsia="en-US"/>
    </w:rPr>
  </w:style>
  <w:style w:type="character" w:customStyle="1" w:styleId="NotBold">
    <w:name w:val="Not Bold"/>
    <w:uiPriority w:val="1"/>
    <w:qFormat/>
    <w:rsid w:val="000E31EF"/>
    <w:rPr>
      <w:b/>
      <w:caps/>
      <w:smallCaps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nasjan@hot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s%20Jan\AppData\Roaming\Microsoft\Templates\Restaurant%20manager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2CDEAF97AF4DC9999CB018083C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B5142-20FB-4A99-8A15-F325E0130887}"/>
      </w:docPartPr>
      <w:docPartBody>
        <w:p w:rsidR="00D844AF" w:rsidRDefault="006348CA">
          <w:pPr>
            <w:pStyle w:val="1E2CDEAF97AF4DC9999CB018083C8556"/>
          </w:pPr>
          <w:r>
            <w:t>Experience</w:t>
          </w:r>
        </w:p>
      </w:docPartBody>
    </w:docPart>
    <w:docPart>
      <w:docPartPr>
        <w:name w:val="3EC1711E910C4129A2F2045F2AA9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6435-02C6-4F3F-80A0-15C760E28F80}"/>
      </w:docPartPr>
      <w:docPartBody>
        <w:p w:rsidR="00D844AF" w:rsidRDefault="006348CA">
          <w:pPr>
            <w:pStyle w:val="3EC1711E910C4129A2F2045F2AA9ED55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CA"/>
    <w:rsid w:val="001B5A96"/>
    <w:rsid w:val="003167D3"/>
    <w:rsid w:val="003B0BC9"/>
    <w:rsid w:val="006348CA"/>
    <w:rsid w:val="009B0349"/>
    <w:rsid w:val="00D8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CDEAF97AF4DC9999CB018083C8556">
    <w:name w:val="1E2CDEAF97AF4DC9999CB018083C8556"/>
  </w:style>
  <w:style w:type="paragraph" w:customStyle="1" w:styleId="3EC1711E910C4129A2F2045F2AA9ED55">
    <w:name w:val="3EC1711E910C4129A2F2045F2AA9E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11623-14C0-4B65-BDCD-F547A66C295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FCE161C-8AE6-4AA0-83B3-6CAA8E23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CD3D7-1163-4E1E-81D6-53884D800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09E40-1BEB-40A7-BCB7-9DC3BC75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resume.dotx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2024-08-01T07:49:00Z</dcterms:created>
  <dcterms:modified xsi:type="dcterms:W3CDTF">2024-08-01T07:49:00Z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